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92C97" w14:textId="3CC1484B" w:rsidR="00BB4EDE" w:rsidRPr="00BB4EDE" w:rsidRDefault="00BB4EDE" w:rsidP="00BB4EDE">
      <w:pPr>
        <w:rPr>
          <w:b/>
          <w:bCs/>
        </w:rPr>
      </w:pPr>
      <w:r w:rsidRPr="00BB4EDE">
        <w:rPr>
          <w:b/>
          <w:bCs/>
        </w:rPr>
        <w:t xml:space="preserve">Bilan social 2024 </w:t>
      </w:r>
    </w:p>
    <w:p w14:paraId="2F3097E4" w14:textId="1148ACF4" w:rsidR="00BB4EDE" w:rsidRPr="00BB4EDE" w:rsidRDefault="00BB4EDE" w:rsidP="007F6479">
      <w:pPr>
        <w:spacing w:line="240" w:lineRule="auto"/>
        <w:jc w:val="both"/>
      </w:pPr>
      <w:r w:rsidRPr="00BB4EDE">
        <w:t>C</w:t>
      </w:r>
      <w:r w:rsidR="006A1971">
        <w:t>e</w:t>
      </w:r>
      <w:r w:rsidRPr="00BB4EDE">
        <w:t xml:space="preserve"> bilan social arrive trop tar</w:t>
      </w:r>
      <w:r w:rsidR="00C3486D">
        <w:t>d</w:t>
      </w:r>
      <w:r w:rsidRPr="00BB4EDE">
        <w:t>. Présenté en toute fin d’année 2025, avec des rectifications apportées in extremis en novembre, le bilan social 2024 n’a rien d’un outil d’analyse partagé</w:t>
      </w:r>
      <w:r w:rsidR="00EA0F0D" w:rsidRPr="00AA4E11">
        <w:t xml:space="preserve">. </w:t>
      </w:r>
      <w:r w:rsidR="00F71233" w:rsidRPr="00AA4E11">
        <w:t>Nous ne faisons que constater</w:t>
      </w:r>
      <w:r w:rsidRPr="00AA4E11">
        <w:t xml:space="preserve"> </w:t>
      </w:r>
      <w:r w:rsidR="00F71233" w:rsidRPr="00AA4E11">
        <w:t xml:space="preserve">un manque </w:t>
      </w:r>
      <w:r w:rsidR="00C474F8" w:rsidRPr="00AA4E11">
        <w:t>d’implication de</w:t>
      </w:r>
      <w:r w:rsidRPr="00AA4E11">
        <w:t xml:space="preserve"> la Direction pour le dialogue social</w:t>
      </w:r>
      <w:r w:rsidRPr="00BB4EDE">
        <w:t xml:space="preserve">. </w:t>
      </w:r>
      <w:r w:rsidR="00EF286D">
        <w:t>Ce</w:t>
      </w:r>
      <w:r w:rsidRPr="00BB4EDE">
        <w:t xml:space="preserve"> document</w:t>
      </w:r>
      <w:r w:rsidR="00EF286D">
        <w:t xml:space="preserve"> </w:t>
      </w:r>
      <w:r w:rsidR="009D10EF">
        <w:t xml:space="preserve">ne laisse </w:t>
      </w:r>
      <w:r w:rsidR="004C3EF1">
        <w:t xml:space="preserve">aucune </w:t>
      </w:r>
      <w:r w:rsidR="004C3EF1" w:rsidRPr="00BB4EDE">
        <w:t>possibilité</w:t>
      </w:r>
      <w:r w:rsidRPr="00BB4EDE">
        <w:t xml:space="preserve"> d’influencer les orientations 2025</w:t>
      </w:r>
      <w:r w:rsidR="005C0E43">
        <w:t>.</w:t>
      </w:r>
      <w:r w:rsidR="00096BF5">
        <w:t xml:space="preserve"> </w:t>
      </w:r>
      <w:r w:rsidR="00F61690">
        <w:t xml:space="preserve">Cela laisse supposer </w:t>
      </w:r>
      <w:r w:rsidR="005D325F">
        <w:t>u</w:t>
      </w:r>
      <w:r w:rsidRPr="00BB4EDE">
        <w:t>ne manière, de neutraliser toute contestation construite</w:t>
      </w:r>
      <w:r w:rsidR="00DB1E91">
        <w:t xml:space="preserve"> par les organisations syndicales</w:t>
      </w:r>
      <w:r w:rsidRPr="00BB4EDE">
        <w:t>.</w:t>
      </w:r>
    </w:p>
    <w:p w14:paraId="763FC30B" w14:textId="773536C7" w:rsidR="00BB4EDE" w:rsidRPr="00BB4EDE" w:rsidRDefault="00BB4EDE" w:rsidP="007F6479">
      <w:pPr>
        <w:spacing w:line="240" w:lineRule="auto"/>
        <w:jc w:val="both"/>
      </w:pPr>
      <w:r w:rsidRPr="00C3240B">
        <w:t>Derrière la façade institutionnelle</w:t>
      </w:r>
      <w:r w:rsidRPr="00BB4EDE">
        <w:t xml:space="preserve">, les chiffres démentent pourtant le discours rassurant de la Direction. </w:t>
      </w:r>
      <w:r w:rsidR="0002759D">
        <w:t>En effet,</w:t>
      </w:r>
      <w:r w:rsidRPr="00BB4EDE">
        <w:t xml:space="preserve"> le bilan social 2024 révèle une réalité autrement plus préoccupante : celle de conditions de travail qui se dégradent année après année. L’absentéisme, bien que légèrement en baisse</w:t>
      </w:r>
      <w:r w:rsidR="00865752">
        <w:t xml:space="preserve"> de</w:t>
      </w:r>
      <w:r w:rsidR="003F4DA3">
        <w:t xml:space="preserve"> 3</w:t>
      </w:r>
      <w:r w:rsidR="000C0C28">
        <w:t>,</w:t>
      </w:r>
      <w:r w:rsidR="003F4DA3">
        <w:t>9</w:t>
      </w:r>
      <w:r w:rsidR="000C0C28">
        <w:t> </w:t>
      </w:r>
      <w:r w:rsidR="003F4DA3">
        <w:t>%</w:t>
      </w:r>
      <w:r w:rsidRPr="00BB4EDE">
        <w:t>, demeure massif avec 58</w:t>
      </w:r>
      <w:r w:rsidR="000C0C28">
        <w:t> </w:t>
      </w:r>
      <w:r w:rsidRPr="00BB4EDE">
        <w:t>959 jours d’absen</w:t>
      </w:r>
      <w:r w:rsidR="001A47E8">
        <w:t xml:space="preserve">téisme global (maladie, </w:t>
      </w:r>
      <w:r w:rsidR="005F4462">
        <w:t>accident de trajet et de travail</w:t>
      </w:r>
      <w:r w:rsidR="00B21BCC">
        <w:t>)</w:t>
      </w:r>
      <w:r w:rsidRPr="00BB4EDE">
        <w:t xml:space="preserve">, un </w:t>
      </w:r>
      <w:r w:rsidR="00D618D3" w:rsidRPr="00BB4EDE">
        <w:t xml:space="preserve">volume </w:t>
      </w:r>
      <w:r w:rsidR="00D618D3">
        <w:t>extrêmement</w:t>
      </w:r>
      <w:r w:rsidR="008C30E0">
        <w:t xml:space="preserve"> </w:t>
      </w:r>
      <w:r w:rsidRPr="00BB4EDE">
        <w:t xml:space="preserve">élevé qui témoigne d’une souffrance persistante. Les longues absences se multiplient, et la sinistralité progresse : </w:t>
      </w:r>
      <w:r w:rsidRPr="00314F26">
        <w:t>28 accidents du travail avec arrêt, trois</w:t>
      </w:r>
      <w:r w:rsidRPr="00BB4EDE">
        <w:t xml:space="preserve"> </w:t>
      </w:r>
      <w:r w:rsidRPr="00314F26">
        <w:t>de plus qu’en 2023</w:t>
      </w:r>
      <w:r w:rsidRPr="00BB4EDE">
        <w:t xml:space="preserve">, et une explosion des accidents de trajet avec </w:t>
      </w:r>
      <w:r w:rsidR="00CB1627" w:rsidRPr="00BB4EDE">
        <w:t xml:space="preserve">arrêt </w:t>
      </w:r>
      <w:r w:rsidR="00CB1627" w:rsidRPr="00CB1627">
        <w:t>en</w:t>
      </w:r>
      <w:r w:rsidR="00CE01DB" w:rsidRPr="00CB1627">
        <w:t xml:space="preserve"> augmentation </w:t>
      </w:r>
      <w:r w:rsidR="00CE01DB" w:rsidRPr="00330876">
        <w:t xml:space="preserve">de </w:t>
      </w:r>
      <w:r w:rsidRPr="00330876">
        <w:t>69 %</w:t>
      </w:r>
      <w:r w:rsidR="00CE01DB" w:rsidRPr="00CB1627">
        <w:t xml:space="preserve"> par rapport à 2023</w:t>
      </w:r>
      <w:r w:rsidR="00D618D3">
        <w:t xml:space="preserve">. </w:t>
      </w:r>
      <w:r w:rsidRPr="00BB4EDE">
        <w:t xml:space="preserve">Une hausse d’autant plus inquiétante qu’aucune campagne de prévention n’a été menée, malgré les rappels </w:t>
      </w:r>
      <w:r w:rsidR="0029168D">
        <w:t xml:space="preserve">répétés </w:t>
      </w:r>
      <w:r w:rsidR="008B609E">
        <w:t>lors des plénières CSSCT.</w:t>
      </w:r>
    </w:p>
    <w:p w14:paraId="072A6633" w14:textId="77777777" w:rsidR="00BB4EDE" w:rsidRPr="00BB4EDE" w:rsidRDefault="00BB4EDE" w:rsidP="007F6479">
      <w:pPr>
        <w:spacing w:line="240" w:lineRule="auto"/>
        <w:jc w:val="both"/>
      </w:pPr>
      <w:r w:rsidRPr="00BB4EDE">
        <w:t>À cela s’ajoute une intensification du travail : les cadences augmentent, les effectifs stagnent, et les équipes s’épuisent. La Direction, elle, persiste à nier la réalité vécue par les agents.</w:t>
      </w:r>
    </w:p>
    <w:p w14:paraId="009F66E8" w14:textId="3A7A41D1" w:rsidR="00BB4EDE" w:rsidRPr="00BB4EDE" w:rsidRDefault="00C071D4" w:rsidP="007F6479">
      <w:pPr>
        <w:spacing w:line="240" w:lineRule="auto"/>
        <w:jc w:val="both"/>
      </w:pPr>
      <w:r>
        <w:t>L</w:t>
      </w:r>
      <w:r w:rsidR="00F11967">
        <w:t>’effectif perman</w:t>
      </w:r>
      <w:r w:rsidR="001F1E9E">
        <w:t xml:space="preserve">ent </w:t>
      </w:r>
      <w:r w:rsidR="00094A50">
        <w:t>n’évolue que</w:t>
      </w:r>
      <w:r w:rsidR="00FC3182">
        <w:t xml:space="preserve"> </w:t>
      </w:r>
      <w:r w:rsidR="00E30BE1">
        <w:t xml:space="preserve">de </w:t>
      </w:r>
      <w:r w:rsidR="00455BFC">
        <w:t>1,24</w:t>
      </w:r>
      <w:r w:rsidR="000C0C28">
        <w:t xml:space="preserve"> </w:t>
      </w:r>
      <w:r w:rsidR="00455BFC">
        <w:t xml:space="preserve">% </w:t>
      </w:r>
      <w:r w:rsidR="00B30B3C">
        <w:t>alors</w:t>
      </w:r>
      <w:r w:rsidR="00BB4EDE" w:rsidRPr="00BB4EDE">
        <w:t xml:space="preserve"> que les contrats précaires (CDD, intérim) se perpétuent</w:t>
      </w:r>
      <w:r w:rsidR="00B30B3C">
        <w:t xml:space="preserve"> avec une augmentation </w:t>
      </w:r>
      <w:r w:rsidR="00331623">
        <w:t xml:space="preserve">de </w:t>
      </w:r>
      <w:r w:rsidR="00192B62">
        <w:t>près de 25</w:t>
      </w:r>
      <w:r w:rsidR="000C0C28">
        <w:t> </w:t>
      </w:r>
      <w:r w:rsidR="00192B62">
        <w:t>%</w:t>
      </w:r>
      <w:r w:rsidR="00BB4EDE" w:rsidRPr="00BB4EDE">
        <w:t xml:space="preserve">.  </w:t>
      </w:r>
      <w:r w:rsidR="00D71112" w:rsidRPr="00BB4EDE">
        <w:t>L’U</w:t>
      </w:r>
      <w:r w:rsidR="000C0C28">
        <w:t>rssaf</w:t>
      </w:r>
      <w:r w:rsidR="00BB4EDE" w:rsidRPr="00BB4EDE">
        <w:t xml:space="preserve"> Île-de-France préfère financer la précarité plutôt que créer de l’emploi pérenne.</w:t>
      </w:r>
    </w:p>
    <w:p w14:paraId="487EB5BD" w14:textId="0CA3EDBC" w:rsidR="00671A98" w:rsidRDefault="00BB4EDE" w:rsidP="007F6479">
      <w:pPr>
        <w:spacing w:line="240" w:lineRule="auto"/>
        <w:jc w:val="both"/>
      </w:pPr>
      <w:r w:rsidRPr="00703899">
        <w:t xml:space="preserve">Sur le plan </w:t>
      </w:r>
      <w:r w:rsidR="00703899" w:rsidRPr="00703899">
        <w:t>salarial,</w:t>
      </w:r>
      <w:r w:rsidR="00703899" w:rsidRPr="00BB4EDE">
        <w:t xml:space="preserve"> la</w:t>
      </w:r>
      <w:r w:rsidR="000B09EB">
        <w:t xml:space="preserve"> masse salariale, que vous appelez charge reste stable puisque nous constatons une hausse minime de </w:t>
      </w:r>
      <w:r w:rsidR="000B09EB" w:rsidRPr="006251DF">
        <w:t>0</w:t>
      </w:r>
      <w:r w:rsidR="000C0C28">
        <w:t>,</w:t>
      </w:r>
      <w:r w:rsidR="000B09EB" w:rsidRPr="006251DF">
        <w:t>08</w:t>
      </w:r>
      <w:r w:rsidR="006251DF" w:rsidRPr="006251DF">
        <w:t>8</w:t>
      </w:r>
      <w:r w:rsidR="000C0C28">
        <w:t> </w:t>
      </w:r>
      <w:r w:rsidR="000B09EB" w:rsidRPr="006251DF">
        <w:t>%.</w:t>
      </w:r>
    </w:p>
    <w:p w14:paraId="7E3B847B" w14:textId="2B6B0A09" w:rsidR="00BB4EDE" w:rsidRPr="00BB4EDE" w:rsidRDefault="006251DF" w:rsidP="007F6479">
      <w:pPr>
        <w:spacing w:line="240" w:lineRule="auto"/>
        <w:jc w:val="both"/>
      </w:pPr>
      <w:r>
        <w:t>En ce qui concerne</w:t>
      </w:r>
      <w:r w:rsidR="00CD5CAA">
        <w:t xml:space="preserve"> l</w:t>
      </w:r>
      <w:r w:rsidR="00BB4EDE" w:rsidRPr="0028108F">
        <w:t xml:space="preserve">es augmentations générales </w:t>
      </w:r>
      <w:r w:rsidR="00931C45">
        <w:t xml:space="preserve">celles-ci restent </w:t>
      </w:r>
      <w:r w:rsidR="00BB4EDE" w:rsidRPr="0028108F">
        <w:t>bien en deçà de l’inflation : 0,85 % pour les employés, 0,77 % pour les cadres, alors que les prix à la consommation ont progressé de 2 % selon l’INSEE. Et au bas de l’échelle, la précarité persiste : 28 agents restent sous les 1 500 € mensuels</w:t>
      </w:r>
      <w:r w:rsidR="00CC3D1A">
        <w:t xml:space="preserve"> </w:t>
      </w:r>
      <w:r w:rsidR="00447A3F">
        <w:t>moyen</w:t>
      </w:r>
      <w:r w:rsidR="00CD5CAA">
        <w:t>s</w:t>
      </w:r>
      <w:r w:rsidR="00447A3F">
        <w:t xml:space="preserve"> bruts</w:t>
      </w:r>
      <w:r w:rsidR="00BB4EDE" w:rsidRPr="0028108F">
        <w:t>, et 23 autres se situent entre 1 500 et 1 999 €.</w:t>
      </w:r>
      <w:r w:rsidR="001D4B8C">
        <w:t xml:space="preserve"> </w:t>
      </w:r>
      <w:r w:rsidR="0056222D" w:rsidRPr="00AA3E95">
        <w:t>Les</w:t>
      </w:r>
      <w:r w:rsidR="00B512AC" w:rsidRPr="00AA3E95">
        <w:t xml:space="preserve"> inégalités structurelles continuent de prospérer. Les écarts entre cadres et non-cadres demeurent, tout comme les disparités entre femmes et hommes</w:t>
      </w:r>
      <w:r w:rsidR="00C475D4">
        <w:t>.</w:t>
      </w:r>
      <w:r w:rsidR="00370D27">
        <w:t xml:space="preserve"> </w:t>
      </w:r>
      <w:r w:rsidR="00C475D4">
        <w:t>Or</w:t>
      </w:r>
      <w:r w:rsidR="00370D27">
        <w:t>, ces derniers compos</w:t>
      </w:r>
      <w:r w:rsidR="008935AD">
        <w:t>aient 26</w:t>
      </w:r>
      <w:r w:rsidR="000C0C28">
        <w:t> </w:t>
      </w:r>
      <w:r w:rsidR="008935AD">
        <w:t>% de l’effectif</w:t>
      </w:r>
      <w:r w:rsidR="00217835">
        <w:t xml:space="preserve"> au 31/12/24</w:t>
      </w:r>
      <w:r w:rsidR="00BA3763">
        <w:t>,</w:t>
      </w:r>
      <w:r w:rsidR="00B512AC" w:rsidRPr="00AA3E95">
        <w:t xml:space="preserve"> avec une rémunération annuelle brute supérieure de 6</w:t>
      </w:r>
      <w:r w:rsidR="000C0C28">
        <w:t> </w:t>
      </w:r>
      <w:r w:rsidR="00B512AC" w:rsidRPr="00AA3E95">
        <w:t>%</w:t>
      </w:r>
      <w:r w:rsidR="005C1B10" w:rsidRPr="00AA3E95">
        <w:t xml:space="preserve"> </w:t>
      </w:r>
      <w:r w:rsidR="000C0C28">
        <w:t xml:space="preserve">pour </w:t>
      </w:r>
      <w:r w:rsidR="00B512AC" w:rsidRPr="00AA3E95">
        <w:t>70</w:t>
      </w:r>
      <w:r w:rsidR="000C0C28">
        <w:t> </w:t>
      </w:r>
      <w:r w:rsidR="00AA3E95" w:rsidRPr="00AA3E95">
        <w:t>% des 10</w:t>
      </w:r>
      <w:r w:rsidR="000442F2" w:rsidRPr="00AA3E95">
        <w:t xml:space="preserve"> rémunérations les plus </w:t>
      </w:r>
      <w:r w:rsidR="00746252" w:rsidRPr="00AA3E95">
        <w:t>élevées</w:t>
      </w:r>
      <w:r w:rsidR="00AA3E95" w:rsidRPr="00AA3E95">
        <w:t>.</w:t>
      </w:r>
    </w:p>
    <w:p w14:paraId="4C565759" w14:textId="27940486" w:rsidR="00BB4EDE" w:rsidRPr="00BB4EDE" w:rsidRDefault="00BB4EDE" w:rsidP="007F6479">
      <w:pPr>
        <w:spacing w:line="240" w:lineRule="auto"/>
        <w:jc w:val="both"/>
      </w:pPr>
      <w:r w:rsidRPr="00BB4EDE">
        <w:t xml:space="preserve">En matière de santé et sécurité, </w:t>
      </w:r>
      <w:r w:rsidR="00CE01DB" w:rsidRPr="00CB1627">
        <w:t xml:space="preserve">nous </w:t>
      </w:r>
      <w:r w:rsidRPr="00BB4EDE">
        <w:t>dénon</w:t>
      </w:r>
      <w:r w:rsidR="00CE01DB" w:rsidRPr="00CB1627">
        <w:t xml:space="preserve">çons </w:t>
      </w:r>
      <w:r w:rsidR="00CB1627" w:rsidRPr="00CB1627">
        <w:t xml:space="preserve">également </w:t>
      </w:r>
      <w:r w:rsidR="00CB1627" w:rsidRPr="00BB4EDE">
        <w:t>une</w:t>
      </w:r>
      <w:r w:rsidR="00CE01DB" w:rsidRPr="00CB1627">
        <w:t xml:space="preserve"> </w:t>
      </w:r>
      <w:r w:rsidRPr="00BB4EDE">
        <w:t xml:space="preserve">baisse significative des actions de </w:t>
      </w:r>
      <w:r w:rsidRPr="000B32F9">
        <w:t xml:space="preserve">prévention : seuls 499 salariés ont été formés à la sécurité en 2024, contre 650 l’année précédente. </w:t>
      </w:r>
      <w:r w:rsidR="00EA7647" w:rsidRPr="00003D97">
        <w:rPr>
          <w:color w:val="000000" w:themeColor="text1"/>
        </w:rPr>
        <w:t>C</w:t>
      </w:r>
      <w:r w:rsidR="00746252" w:rsidRPr="00003D97">
        <w:rPr>
          <w:color w:val="000000" w:themeColor="text1"/>
        </w:rPr>
        <w:t>e</w:t>
      </w:r>
      <w:r w:rsidR="005F1102">
        <w:rPr>
          <w:color w:val="000000" w:themeColor="text1"/>
        </w:rPr>
        <w:t xml:space="preserve"> </w:t>
      </w:r>
      <w:r w:rsidRPr="00003D97">
        <w:rPr>
          <w:color w:val="000000" w:themeColor="text1"/>
        </w:rPr>
        <w:t>bilan social ressemble davantage à une tentative de minimisation</w:t>
      </w:r>
      <w:r w:rsidR="00A70A0A" w:rsidRPr="00003D97">
        <w:rPr>
          <w:color w:val="000000" w:themeColor="text1"/>
        </w:rPr>
        <w:t xml:space="preserve"> de</w:t>
      </w:r>
      <w:r w:rsidR="00003D97" w:rsidRPr="00003D97">
        <w:rPr>
          <w:color w:val="000000" w:themeColor="text1"/>
        </w:rPr>
        <w:t>s risques qu’à</w:t>
      </w:r>
      <w:r w:rsidRPr="00003D97">
        <w:rPr>
          <w:color w:val="000000" w:themeColor="text1"/>
        </w:rPr>
        <w:t xml:space="preserve"> une démarche sincère de prévention</w:t>
      </w:r>
      <w:r w:rsidR="00003D97" w:rsidRPr="00003D97">
        <w:rPr>
          <w:color w:val="000000" w:themeColor="text1"/>
        </w:rPr>
        <w:t xml:space="preserve"> </w:t>
      </w:r>
      <w:r w:rsidR="00F02995">
        <w:rPr>
          <w:color w:val="000000" w:themeColor="text1"/>
        </w:rPr>
        <w:t xml:space="preserve">de </w:t>
      </w:r>
      <w:r w:rsidR="00003D97" w:rsidRPr="00003D97">
        <w:rPr>
          <w:color w:val="000000" w:themeColor="text1"/>
        </w:rPr>
        <w:t>ces derniers</w:t>
      </w:r>
      <w:r w:rsidRPr="00003D97">
        <w:rPr>
          <w:color w:val="000000" w:themeColor="text1"/>
        </w:rPr>
        <w:t>.</w:t>
      </w:r>
    </w:p>
    <w:p w14:paraId="6E68A0E5" w14:textId="0F306113" w:rsidR="00BB4EDE" w:rsidRPr="00BB4EDE" w:rsidRDefault="00734949" w:rsidP="007F6479">
      <w:pPr>
        <w:spacing w:line="240" w:lineRule="auto"/>
        <w:jc w:val="both"/>
      </w:pPr>
      <w:r>
        <w:t>L</w:t>
      </w:r>
      <w:r w:rsidR="00BB4EDE" w:rsidRPr="00BB4EDE">
        <w:t>e constat est clair</w:t>
      </w:r>
      <w:r w:rsidR="00CE01DB" w:rsidRPr="00CB1627">
        <w:t xml:space="preserve">, </w:t>
      </w:r>
      <w:r w:rsidR="00BB4EDE" w:rsidRPr="00BB4EDE">
        <w:t xml:space="preserve">le bilan social 2024 </w:t>
      </w:r>
      <w:r w:rsidR="00CB1627" w:rsidRPr="00CB1627">
        <w:t xml:space="preserve">est </w:t>
      </w:r>
      <w:r w:rsidR="00CE01DB" w:rsidRPr="00BB4EDE">
        <w:t xml:space="preserve">transformé en </w:t>
      </w:r>
      <w:r w:rsidR="00CE01DB" w:rsidRPr="00734949">
        <w:t>simple</w:t>
      </w:r>
      <w:r w:rsidR="00CE01DB" w:rsidRPr="00BB4EDE">
        <w:t xml:space="preserve"> support de communication institutionnelle</w:t>
      </w:r>
      <w:r w:rsidR="00CB1627" w:rsidRPr="00CB1627">
        <w:t>, qui</w:t>
      </w:r>
      <w:r w:rsidR="00CE01DB" w:rsidRPr="00CB1627">
        <w:t xml:space="preserve"> </w:t>
      </w:r>
      <w:r w:rsidR="00BB4EDE" w:rsidRPr="00BB4EDE">
        <w:t xml:space="preserve">ne reflète pas la réalité vécue par les salariés, arrive trop tard, occulte la détérioration massive des conditions de travail, ne sert pas les intérêts des </w:t>
      </w:r>
      <w:r w:rsidR="00374093">
        <w:t>salariés</w:t>
      </w:r>
      <w:r w:rsidR="00BB4EDE" w:rsidRPr="00BB4EDE">
        <w:t>, et n’ouvre aucune voie d’amélioration pour 2025.</w:t>
      </w:r>
    </w:p>
    <w:p w14:paraId="3EF15FDC" w14:textId="16601C81" w:rsidR="00BB4EDE" w:rsidRPr="00BB4EDE" w:rsidRDefault="00BB4EDE" w:rsidP="007F6479">
      <w:pPr>
        <w:spacing w:line="240" w:lineRule="auto"/>
        <w:jc w:val="both"/>
      </w:pPr>
      <w:r w:rsidRPr="00BB4EDE">
        <w:t>Face à cette situation, l</w:t>
      </w:r>
      <w:r w:rsidR="00451812">
        <w:t xml:space="preserve">e </w:t>
      </w:r>
      <w:r w:rsidR="00F73452">
        <w:t xml:space="preserve">CSE </w:t>
      </w:r>
      <w:r w:rsidR="00451812">
        <w:t>rend</w:t>
      </w:r>
      <w:r w:rsidRPr="00BB4EDE">
        <w:t xml:space="preserve"> un avis résolument négatif et réaffirme ses exigences :</w:t>
      </w:r>
    </w:p>
    <w:p w14:paraId="4CF75FB3" w14:textId="55D139E7" w:rsidR="00BB4EDE" w:rsidRPr="00BB4EDE" w:rsidRDefault="006542C3" w:rsidP="007F6479">
      <w:pPr>
        <w:numPr>
          <w:ilvl w:val="0"/>
          <w:numId w:val="9"/>
        </w:numPr>
        <w:spacing w:line="240" w:lineRule="auto"/>
        <w:ind w:left="697" w:hanging="357"/>
        <w:jc w:val="both"/>
      </w:pPr>
      <w:r w:rsidRPr="00BB4EDE">
        <w:t>Un</w:t>
      </w:r>
      <w:r w:rsidR="00BB4EDE" w:rsidRPr="00BB4EDE">
        <w:t xml:space="preserve"> véritable dialogue social,</w:t>
      </w:r>
    </w:p>
    <w:p w14:paraId="491F3BA1" w14:textId="66BA7CA8" w:rsidR="00BB4EDE" w:rsidRPr="00BB4EDE" w:rsidRDefault="006542C3" w:rsidP="007F6479">
      <w:pPr>
        <w:numPr>
          <w:ilvl w:val="0"/>
          <w:numId w:val="9"/>
        </w:numPr>
        <w:spacing w:line="240" w:lineRule="auto"/>
        <w:ind w:left="697" w:hanging="357"/>
        <w:jc w:val="both"/>
      </w:pPr>
      <w:r w:rsidRPr="00BB4EDE">
        <w:t>Des</w:t>
      </w:r>
      <w:r w:rsidR="00BB4EDE" w:rsidRPr="00BB4EDE">
        <w:t xml:space="preserve"> conditions de travail dignes,</w:t>
      </w:r>
    </w:p>
    <w:p w14:paraId="4E3F7504" w14:textId="775B20DC" w:rsidR="00BB4EDE" w:rsidRPr="00BB4EDE" w:rsidRDefault="006542C3" w:rsidP="007F6479">
      <w:pPr>
        <w:numPr>
          <w:ilvl w:val="0"/>
          <w:numId w:val="9"/>
        </w:numPr>
        <w:spacing w:line="240" w:lineRule="auto"/>
        <w:ind w:left="697" w:hanging="357"/>
        <w:jc w:val="both"/>
      </w:pPr>
      <w:r w:rsidRPr="00BB4EDE">
        <w:t>Des</w:t>
      </w:r>
      <w:r w:rsidR="00BB4EDE" w:rsidRPr="00BB4EDE">
        <w:t xml:space="preserve"> emplois stables,</w:t>
      </w:r>
    </w:p>
    <w:p w14:paraId="7378F903" w14:textId="2BA3EB3B" w:rsidR="00BB4EDE" w:rsidRPr="00BB4EDE" w:rsidRDefault="006542C3" w:rsidP="007F6479">
      <w:pPr>
        <w:numPr>
          <w:ilvl w:val="0"/>
          <w:numId w:val="9"/>
        </w:numPr>
        <w:spacing w:line="240" w:lineRule="auto"/>
        <w:ind w:left="697" w:hanging="357"/>
        <w:jc w:val="both"/>
      </w:pPr>
      <w:r w:rsidRPr="00BB4EDE">
        <w:t>Une</w:t>
      </w:r>
      <w:r w:rsidR="00BB4EDE" w:rsidRPr="00BB4EDE">
        <w:t xml:space="preserve"> égalité salariale réelle,</w:t>
      </w:r>
    </w:p>
    <w:p w14:paraId="227B5F43" w14:textId="446CBF61" w:rsidR="00CB1627" w:rsidRDefault="006542C3" w:rsidP="007F6479">
      <w:pPr>
        <w:numPr>
          <w:ilvl w:val="0"/>
          <w:numId w:val="9"/>
        </w:numPr>
        <w:spacing w:line="240" w:lineRule="auto"/>
        <w:ind w:left="697" w:hanging="357"/>
        <w:jc w:val="both"/>
      </w:pPr>
      <w:r w:rsidRPr="00BB4EDE">
        <w:t>Et</w:t>
      </w:r>
      <w:r w:rsidR="00BB4EDE" w:rsidRPr="00BB4EDE">
        <w:t xml:space="preserve"> une politique de prévention ambitieuse et transparent</w:t>
      </w:r>
      <w:r w:rsidR="00505584">
        <w:t>e</w:t>
      </w:r>
      <w:r w:rsidR="000C0C28">
        <w:t>.</w:t>
      </w:r>
    </w:p>
    <w:sectPr w:rsidR="00CB1627" w:rsidSect="00CB16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54E9"/>
    <w:multiLevelType w:val="multilevel"/>
    <w:tmpl w:val="5596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A190F"/>
    <w:multiLevelType w:val="multilevel"/>
    <w:tmpl w:val="2E78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F337F"/>
    <w:multiLevelType w:val="multilevel"/>
    <w:tmpl w:val="BD72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913B8E"/>
    <w:multiLevelType w:val="multilevel"/>
    <w:tmpl w:val="FE664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0756F"/>
    <w:multiLevelType w:val="multilevel"/>
    <w:tmpl w:val="F2DC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387746"/>
    <w:multiLevelType w:val="multilevel"/>
    <w:tmpl w:val="1DEE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675B8C"/>
    <w:multiLevelType w:val="multilevel"/>
    <w:tmpl w:val="9AE6D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D65BDA"/>
    <w:multiLevelType w:val="multilevel"/>
    <w:tmpl w:val="0EAA0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C5696"/>
    <w:multiLevelType w:val="multilevel"/>
    <w:tmpl w:val="F60E2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882034">
    <w:abstractNumId w:val="2"/>
  </w:num>
  <w:num w:numId="2" w16cid:durableId="1315253572">
    <w:abstractNumId w:val="6"/>
  </w:num>
  <w:num w:numId="3" w16cid:durableId="2004580222">
    <w:abstractNumId w:val="3"/>
  </w:num>
  <w:num w:numId="4" w16cid:durableId="1637755265">
    <w:abstractNumId w:val="5"/>
  </w:num>
  <w:num w:numId="5" w16cid:durableId="1076786315">
    <w:abstractNumId w:val="8"/>
  </w:num>
  <w:num w:numId="6" w16cid:durableId="6635026">
    <w:abstractNumId w:val="4"/>
  </w:num>
  <w:num w:numId="7" w16cid:durableId="870144862">
    <w:abstractNumId w:val="0"/>
  </w:num>
  <w:num w:numId="8" w16cid:durableId="1259826852">
    <w:abstractNumId w:val="7"/>
  </w:num>
  <w:num w:numId="9" w16cid:durableId="117994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EA"/>
    <w:rsid w:val="00003D97"/>
    <w:rsid w:val="000140AF"/>
    <w:rsid w:val="0002759D"/>
    <w:rsid w:val="0003489D"/>
    <w:rsid w:val="000442F2"/>
    <w:rsid w:val="00094A50"/>
    <w:rsid w:val="00096BF5"/>
    <w:rsid w:val="000B09EB"/>
    <w:rsid w:val="000B32F9"/>
    <w:rsid w:val="000B34B7"/>
    <w:rsid w:val="000C0C28"/>
    <w:rsid w:val="00105F99"/>
    <w:rsid w:val="00192B62"/>
    <w:rsid w:val="001A47E8"/>
    <w:rsid w:val="001C064D"/>
    <w:rsid w:val="001D4B8C"/>
    <w:rsid w:val="001F1E9E"/>
    <w:rsid w:val="001F1EAA"/>
    <w:rsid w:val="00217835"/>
    <w:rsid w:val="00227CCF"/>
    <w:rsid w:val="00252458"/>
    <w:rsid w:val="00262A37"/>
    <w:rsid w:val="00280CD0"/>
    <w:rsid w:val="0028108F"/>
    <w:rsid w:val="002821E1"/>
    <w:rsid w:val="0029168D"/>
    <w:rsid w:val="002A23D8"/>
    <w:rsid w:val="002B0388"/>
    <w:rsid w:val="002D77C5"/>
    <w:rsid w:val="002E1654"/>
    <w:rsid w:val="002F6443"/>
    <w:rsid w:val="00314F26"/>
    <w:rsid w:val="00330876"/>
    <w:rsid w:val="00331623"/>
    <w:rsid w:val="00333692"/>
    <w:rsid w:val="00370D27"/>
    <w:rsid w:val="0037355F"/>
    <w:rsid w:val="00374093"/>
    <w:rsid w:val="003D1514"/>
    <w:rsid w:val="003E0CD9"/>
    <w:rsid w:val="003F4DA3"/>
    <w:rsid w:val="003F66F1"/>
    <w:rsid w:val="00404D6F"/>
    <w:rsid w:val="00447A3F"/>
    <w:rsid w:val="00451812"/>
    <w:rsid w:val="00455BFC"/>
    <w:rsid w:val="004661E9"/>
    <w:rsid w:val="004C3EF1"/>
    <w:rsid w:val="004C432C"/>
    <w:rsid w:val="004C6522"/>
    <w:rsid w:val="004F1769"/>
    <w:rsid w:val="00505584"/>
    <w:rsid w:val="005062DC"/>
    <w:rsid w:val="00537784"/>
    <w:rsid w:val="0054589E"/>
    <w:rsid w:val="0056222D"/>
    <w:rsid w:val="005867CC"/>
    <w:rsid w:val="00597C1C"/>
    <w:rsid w:val="005C0E43"/>
    <w:rsid w:val="005C1B10"/>
    <w:rsid w:val="005D2310"/>
    <w:rsid w:val="005D325F"/>
    <w:rsid w:val="005E127A"/>
    <w:rsid w:val="005F1102"/>
    <w:rsid w:val="005F4462"/>
    <w:rsid w:val="006251DF"/>
    <w:rsid w:val="00636688"/>
    <w:rsid w:val="006542C3"/>
    <w:rsid w:val="00671A98"/>
    <w:rsid w:val="006A1971"/>
    <w:rsid w:val="006A1AFE"/>
    <w:rsid w:val="006A457F"/>
    <w:rsid w:val="006A4D0E"/>
    <w:rsid w:val="006C73CC"/>
    <w:rsid w:val="007001D0"/>
    <w:rsid w:val="00703899"/>
    <w:rsid w:val="007163B3"/>
    <w:rsid w:val="00734949"/>
    <w:rsid w:val="0073743B"/>
    <w:rsid w:val="00741C86"/>
    <w:rsid w:val="00746252"/>
    <w:rsid w:val="00771376"/>
    <w:rsid w:val="007F6479"/>
    <w:rsid w:val="00834644"/>
    <w:rsid w:val="00862ED3"/>
    <w:rsid w:val="00865752"/>
    <w:rsid w:val="008739F5"/>
    <w:rsid w:val="008771BF"/>
    <w:rsid w:val="0089273D"/>
    <w:rsid w:val="008935AD"/>
    <w:rsid w:val="008B3711"/>
    <w:rsid w:val="008B4B5D"/>
    <w:rsid w:val="008B609E"/>
    <w:rsid w:val="008C30E0"/>
    <w:rsid w:val="008D584D"/>
    <w:rsid w:val="009076CE"/>
    <w:rsid w:val="009103FF"/>
    <w:rsid w:val="00910933"/>
    <w:rsid w:val="00931C45"/>
    <w:rsid w:val="00946A4F"/>
    <w:rsid w:val="00962BDA"/>
    <w:rsid w:val="00973598"/>
    <w:rsid w:val="00991EB1"/>
    <w:rsid w:val="009C7F18"/>
    <w:rsid w:val="009D10EF"/>
    <w:rsid w:val="00A70A0A"/>
    <w:rsid w:val="00AA3E95"/>
    <w:rsid w:val="00AA4E11"/>
    <w:rsid w:val="00AC48D6"/>
    <w:rsid w:val="00AE5847"/>
    <w:rsid w:val="00AE59E2"/>
    <w:rsid w:val="00B21BCC"/>
    <w:rsid w:val="00B30B3C"/>
    <w:rsid w:val="00B3425B"/>
    <w:rsid w:val="00B512AC"/>
    <w:rsid w:val="00B65E76"/>
    <w:rsid w:val="00B85CD8"/>
    <w:rsid w:val="00BA3763"/>
    <w:rsid w:val="00BB2090"/>
    <w:rsid w:val="00BB4EDE"/>
    <w:rsid w:val="00BC0F87"/>
    <w:rsid w:val="00BF0349"/>
    <w:rsid w:val="00BF5C84"/>
    <w:rsid w:val="00C06757"/>
    <w:rsid w:val="00C071D4"/>
    <w:rsid w:val="00C11B56"/>
    <w:rsid w:val="00C3240B"/>
    <w:rsid w:val="00C3486D"/>
    <w:rsid w:val="00C4660D"/>
    <w:rsid w:val="00C474F8"/>
    <w:rsid w:val="00C475D4"/>
    <w:rsid w:val="00C948F0"/>
    <w:rsid w:val="00CB1627"/>
    <w:rsid w:val="00CB3507"/>
    <w:rsid w:val="00CB5C8F"/>
    <w:rsid w:val="00CC3D1A"/>
    <w:rsid w:val="00CD5CAA"/>
    <w:rsid w:val="00CE01DB"/>
    <w:rsid w:val="00D32B1E"/>
    <w:rsid w:val="00D533B5"/>
    <w:rsid w:val="00D618D3"/>
    <w:rsid w:val="00D71112"/>
    <w:rsid w:val="00D74355"/>
    <w:rsid w:val="00DA5ED3"/>
    <w:rsid w:val="00DB1E91"/>
    <w:rsid w:val="00DD2565"/>
    <w:rsid w:val="00DD3F2D"/>
    <w:rsid w:val="00DF151A"/>
    <w:rsid w:val="00E30BE1"/>
    <w:rsid w:val="00E35C1C"/>
    <w:rsid w:val="00E37B14"/>
    <w:rsid w:val="00E41EB6"/>
    <w:rsid w:val="00E665EA"/>
    <w:rsid w:val="00E822BC"/>
    <w:rsid w:val="00EA0F0D"/>
    <w:rsid w:val="00EA7647"/>
    <w:rsid w:val="00ED575B"/>
    <w:rsid w:val="00EE7B52"/>
    <w:rsid w:val="00EF286D"/>
    <w:rsid w:val="00F0212A"/>
    <w:rsid w:val="00F02995"/>
    <w:rsid w:val="00F02A87"/>
    <w:rsid w:val="00F11967"/>
    <w:rsid w:val="00F342C0"/>
    <w:rsid w:val="00F61690"/>
    <w:rsid w:val="00F71233"/>
    <w:rsid w:val="00F73452"/>
    <w:rsid w:val="00F91C80"/>
    <w:rsid w:val="00FC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2F0B"/>
  <w15:chartTrackingRefBased/>
  <w15:docId w15:val="{36123E87-D926-4728-9FD4-FB7735D7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6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6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6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6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6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6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6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6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6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6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6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6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65E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65E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65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65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65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65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6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6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6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6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6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65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65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65E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6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65E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65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SYNDICAT CGT URSSAF</dc:creator>
  <cp:keywords/>
  <dc:description/>
  <cp:lastModifiedBy>mhflechard@gmail.com</cp:lastModifiedBy>
  <cp:revision>2</cp:revision>
  <dcterms:created xsi:type="dcterms:W3CDTF">2025-12-16T10:11:00Z</dcterms:created>
  <dcterms:modified xsi:type="dcterms:W3CDTF">2025-12-16T10:11:00Z</dcterms:modified>
</cp:coreProperties>
</file>